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66" w:rsidRDefault="00484764">
      <w:pPr>
        <w:pStyle w:val="NoSpacing"/>
        <w:spacing w:before="600"/>
      </w:pPr>
      <w:r>
        <w:rPr>
          <w:noProof/>
        </w:rPr>
        <w:drawing>
          <wp:inline distT="0" distB="0" distL="0" distR="0" wp14:anchorId="6BD89C77" wp14:editId="6FF776F1">
            <wp:extent cx="113347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9903_184990531542554_837604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142" cy="22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F66">
        <w:rPr>
          <w:noProof/>
          <w:lang w:eastAsia="en-US"/>
        </w:rPr>
        <w:drawing>
          <wp:inline distT="0" distB="0" distL="0" distR="0">
            <wp:extent cx="4445000" cy="222250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dcwestpark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66" w:rsidRPr="00896F66" w:rsidRDefault="00896F66">
      <w:pPr>
        <w:pStyle w:val="NoSpacing"/>
        <w:spacing w:before="600"/>
        <w:rPr>
          <w:sz w:val="24"/>
          <w:szCs w:val="24"/>
        </w:rPr>
      </w:pPr>
      <w:r w:rsidRPr="00896F66">
        <w:rPr>
          <w:sz w:val="24"/>
          <w:szCs w:val="24"/>
        </w:rPr>
        <w:t>AFC West Campus</w:t>
      </w:r>
    </w:p>
    <w:p w:rsidR="00F44FE6" w:rsidRPr="00B41326" w:rsidRDefault="00896F66" w:rsidP="00F44FE6">
      <w:pPr>
        <w:rPr>
          <w:sz w:val="24"/>
          <w:szCs w:val="24"/>
        </w:rPr>
      </w:pPr>
      <w:r w:rsidRPr="00896F66">
        <w:rPr>
          <w:sz w:val="24"/>
          <w:szCs w:val="24"/>
        </w:rPr>
        <w:t>Proposal</w:t>
      </w:r>
      <w:r w:rsidR="00A67803">
        <w:rPr>
          <w:sz w:val="24"/>
          <w:szCs w:val="24"/>
        </w:rPr>
        <w:t xml:space="preserve"> to: Jose Rodriguez, Director for CIOL</w:t>
      </w:r>
      <w:r w:rsidR="00F44FE6" w:rsidRPr="00F44FE6">
        <w:rPr>
          <w:sz w:val="24"/>
          <w:szCs w:val="24"/>
        </w:rPr>
        <w:t xml:space="preserve"> </w:t>
      </w:r>
      <w:r w:rsidR="00F44FE6" w:rsidRPr="00B40654">
        <w:rPr>
          <w:sz w:val="24"/>
          <w:szCs w:val="24"/>
        </w:rPr>
        <w:t>Rodriguez, Jose (CT&amp;D) &lt;jrodri28@mdc.edu&gt;</w:t>
      </w:r>
    </w:p>
    <w:p w:rsidR="00A67803" w:rsidRPr="00896F66" w:rsidRDefault="00A67803" w:rsidP="00896F66">
      <w:pPr>
        <w:pStyle w:val="NoSpacing"/>
        <w:spacing w:before="600"/>
        <w:rPr>
          <w:sz w:val="24"/>
          <w:szCs w:val="24"/>
        </w:rPr>
      </w:pPr>
      <w:r>
        <w:rPr>
          <w:sz w:val="24"/>
          <w:szCs w:val="24"/>
        </w:rPr>
        <w:t>From: Bertha Cabrera, AFC Vice-President West Campus</w:t>
      </w:r>
    </w:p>
    <w:p w:rsidR="00214308" w:rsidRDefault="00B530BA">
      <w:pPr>
        <w:pStyle w:val="Heading1"/>
      </w:pPr>
      <w:r>
        <w:t>Overview</w:t>
      </w:r>
    </w:p>
    <w:p w:rsidR="00214308" w:rsidRPr="00B41326" w:rsidRDefault="00214308">
      <w:pPr>
        <w:pStyle w:val="NoSpacing"/>
        <w:rPr>
          <w:sz w:val="24"/>
          <w:szCs w:val="24"/>
        </w:rPr>
      </w:pPr>
    </w:p>
    <w:p w:rsidR="00214308" w:rsidRDefault="00F44FE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Company Name"/>
          <w:tag w:val=""/>
          <w:id w:val="-1319412129"/>
          <w:placeholder>
            <w:docPart w:val="28B34162C8824501B4EC87E7ADBDDD2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96F66" w:rsidRPr="00B41326">
            <w:rPr>
              <w:sz w:val="24"/>
              <w:szCs w:val="24"/>
            </w:rPr>
            <w:t>AFC</w:t>
          </w:r>
          <w:r w:rsidR="006D55AF">
            <w:rPr>
              <w:sz w:val="24"/>
              <w:szCs w:val="24"/>
            </w:rPr>
            <w:t>, the</w:t>
          </w:r>
          <w:r w:rsidR="00896F66" w:rsidRPr="00B41326">
            <w:rPr>
              <w:sz w:val="24"/>
              <w:szCs w:val="24"/>
            </w:rPr>
            <w:t xml:space="preserve"> </w:t>
          </w:r>
          <w:r w:rsidR="00B41326">
            <w:rPr>
              <w:sz w:val="24"/>
              <w:szCs w:val="24"/>
            </w:rPr>
            <w:t>Association of Florida Colleges https://myafchome.org</w:t>
          </w:r>
        </w:sdtContent>
      </w:sdt>
      <w:r w:rsidR="00B530BA" w:rsidRPr="00B41326">
        <w:rPr>
          <w:sz w:val="24"/>
          <w:szCs w:val="24"/>
        </w:rPr>
        <w:t xml:space="preserve"> </w:t>
      </w:r>
      <w:r w:rsidR="00B41326">
        <w:rPr>
          <w:sz w:val="24"/>
          <w:szCs w:val="24"/>
        </w:rPr>
        <w:t xml:space="preserve">at West Campus </w:t>
      </w:r>
      <w:r w:rsidR="00B530BA" w:rsidRPr="00B41326">
        <w:rPr>
          <w:sz w:val="24"/>
          <w:szCs w:val="24"/>
        </w:rPr>
        <w:t xml:space="preserve">is pleased to submit this proposal </w:t>
      </w:r>
      <w:r w:rsidR="006D55AF">
        <w:rPr>
          <w:sz w:val="24"/>
          <w:szCs w:val="24"/>
        </w:rPr>
        <w:t>to</w:t>
      </w:r>
      <w:r w:rsidR="00B530BA" w:rsidRPr="00B41326">
        <w:rPr>
          <w:sz w:val="24"/>
          <w:szCs w:val="24"/>
        </w:rPr>
        <w:t xml:space="preserve"> </w:t>
      </w:r>
      <w:r w:rsidR="00896F66" w:rsidRPr="00B41326">
        <w:rPr>
          <w:sz w:val="24"/>
          <w:szCs w:val="24"/>
        </w:rPr>
        <w:t xml:space="preserve">CIOL in order to fulfill </w:t>
      </w:r>
      <w:r w:rsidR="00B41326" w:rsidRPr="00B41326">
        <w:rPr>
          <w:sz w:val="24"/>
          <w:szCs w:val="24"/>
        </w:rPr>
        <w:t xml:space="preserve">our goals and objectives </w:t>
      </w:r>
      <w:r w:rsidR="00484764">
        <w:rPr>
          <w:sz w:val="24"/>
          <w:szCs w:val="24"/>
        </w:rPr>
        <w:t xml:space="preserve">with the Lunch &amp; Learn Professional Development Series </w:t>
      </w:r>
      <w:r w:rsidR="00B41326" w:rsidRPr="00B41326">
        <w:rPr>
          <w:sz w:val="24"/>
          <w:szCs w:val="24"/>
        </w:rPr>
        <w:t>for this year.</w:t>
      </w:r>
    </w:p>
    <w:p w:rsidR="00B41326" w:rsidRDefault="00B41326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take this opportunity to list the workshops that we are advertising online as well as the workshops that we want to implement </w:t>
      </w:r>
      <w:r w:rsidR="006D55AF">
        <w:rPr>
          <w:sz w:val="24"/>
          <w:szCs w:val="24"/>
        </w:rPr>
        <w:t xml:space="preserve">on Campus </w:t>
      </w:r>
      <w:r>
        <w:rPr>
          <w:sz w:val="24"/>
          <w:szCs w:val="24"/>
        </w:rPr>
        <w:t>at West</w:t>
      </w:r>
      <w:r w:rsidR="00743D73">
        <w:rPr>
          <w:sz w:val="24"/>
          <w:szCs w:val="24"/>
        </w:rPr>
        <w:t xml:space="preserve"> when possible</w:t>
      </w:r>
      <w:r>
        <w:rPr>
          <w:sz w:val="24"/>
          <w:szCs w:val="24"/>
        </w:rPr>
        <w:t>.</w:t>
      </w:r>
    </w:p>
    <w:p w:rsidR="00AD76E8" w:rsidRDefault="00AD76E8">
      <w:pPr>
        <w:rPr>
          <w:sz w:val="24"/>
          <w:szCs w:val="24"/>
        </w:rPr>
      </w:pPr>
      <w:r>
        <w:rPr>
          <w:sz w:val="24"/>
          <w:szCs w:val="24"/>
        </w:rPr>
        <w:t>We sincerely appreciate your cooperation and support with this endeavor.</w:t>
      </w:r>
    </w:p>
    <w:p w:rsidR="00AD76E8" w:rsidRDefault="00AD76E8">
      <w:pPr>
        <w:rPr>
          <w:sz w:val="24"/>
          <w:szCs w:val="24"/>
        </w:rPr>
      </w:pPr>
      <w:r>
        <w:rPr>
          <w:sz w:val="24"/>
          <w:szCs w:val="24"/>
        </w:rPr>
        <w:t>See list below:</w:t>
      </w:r>
    </w:p>
    <w:p w:rsidR="00AD76E8" w:rsidRDefault="00AD76E8">
      <w:pPr>
        <w:rPr>
          <w:sz w:val="24"/>
          <w:szCs w:val="24"/>
        </w:rPr>
      </w:pPr>
    </w:p>
    <w:p w:rsidR="00AD76E8" w:rsidRDefault="00AD76E8">
      <w:pPr>
        <w:rPr>
          <w:sz w:val="24"/>
          <w:szCs w:val="24"/>
        </w:rPr>
      </w:pPr>
    </w:p>
    <w:p w:rsidR="00AD76E8" w:rsidRDefault="00AD76E8">
      <w:pPr>
        <w:rPr>
          <w:sz w:val="24"/>
          <w:szCs w:val="24"/>
        </w:rPr>
      </w:pPr>
    </w:p>
    <w:p w:rsidR="00B41326" w:rsidRDefault="00B41326">
      <w:pPr>
        <w:rPr>
          <w:sz w:val="24"/>
          <w:szCs w:val="24"/>
        </w:rPr>
      </w:pPr>
      <w:r>
        <w:rPr>
          <w:sz w:val="24"/>
          <w:szCs w:val="24"/>
        </w:rPr>
        <w:t>Online</w:t>
      </w:r>
    </w:p>
    <w:tbl>
      <w:tblPr>
        <w:tblW w:w="16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8"/>
        <w:gridCol w:w="11"/>
        <w:gridCol w:w="1636"/>
      </w:tblGrid>
      <w:tr w:rsidR="001E2366" w:rsidRPr="001E2366" w:rsidTr="001E2366">
        <w:trPr>
          <w:trHeight w:val="207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Style w:val="ProposalTable"/>
              <w:tblW w:w="0" w:type="auto"/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E2366" w:rsidTr="001E23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771" w:type="dxa"/>
                </w:tcPr>
                <w:p w:rsidR="001E2366" w:rsidRPr="006D55AF" w:rsidRDefault="001E2366" w:rsidP="001E236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color w:val="515151"/>
                      <w:sz w:val="24"/>
                      <w:szCs w:val="24"/>
                      <w:lang w:eastAsia="en-US"/>
                    </w:rPr>
                  </w:pPr>
                  <w:r w:rsidRPr="006D55AF">
                    <w:rPr>
                      <w:rFonts w:ascii="Arial" w:eastAsia="Times New Roman" w:hAnsi="Arial" w:cs="Arial"/>
                      <w:bCs/>
                      <w:color w:val="515151"/>
                      <w:sz w:val="24"/>
                      <w:szCs w:val="24"/>
                      <w:lang w:eastAsia="en-US"/>
                    </w:rPr>
                    <w:t>Class Code</w:t>
                  </w:r>
                </w:p>
              </w:tc>
              <w:tc>
                <w:tcPr>
                  <w:tcW w:w="2771" w:type="dxa"/>
                </w:tcPr>
                <w:p w:rsidR="001E2366" w:rsidRPr="006D55AF" w:rsidRDefault="001E2366" w:rsidP="001E236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color w:val="515151"/>
                      <w:sz w:val="24"/>
                      <w:szCs w:val="24"/>
                      <w:lang w:eastAsia="en-US"/>
                    </w:rPr>
                  </w:pPr>
                  <w:r w:rsidRPr="006D55AF">
                    <w:rPr>
                      <w:rFonts w:ascii="Arial" w:eastAsia="Times New Roman" w:hAnsi="Arial" w:cs="Arial"/>
                      <w:bCs/>
                      <w:color w:val="515151"/>
                      <w:sz w:val="24"/>
                      <w:szCs w:val="24"/>
                      <w:lang w:eastAsia="en-US"/>
                    </w:rPr>
                    <w:t>Class name</w:t>
                  </w:r>
                </w:p>
              </w:tc>
              <w:tc>
                <w:tcPr>
                  <w:tcW w:w="2772" w:type="dxa"/>
                </w:tcPr>
                <w:p w:rsidR="001E2366" w:rsidRPr="006D55AF" w:rsidRDefault="001E2366" w:rsidP="001E236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color w:val="515151"/>
                      <w:sz w:val="24"/>
                      <w:szCs w:val="24"/>
                      <w:lang w:eastAsia="en-US"/>
                    </w:rPr>
                  </w:pPr>
                  <w:r w:rsidRPr="006D55AF">
                    <w:rPr>
                      <w:rFonts w:ascii="Arial" w:eastAsia="Times New Roman" w:hAnsi="Arial" w:cs="Arial"/>
                      <w:bCs/>
                      <w:color w:val="515151"/>
                      <w:sz w:val="24"/>
                      <w:szCs w:val="24"/>
                      <w:lang w:eastAsia="en-US"/>
                    </w:rPr>
                    <w:t>Dates</w:t>
                  </w:r>
                </w:p>
              </w:tc>
            </w:tr>
            <w:tr w:rsidR="002C2FB9" w:rsidRPr="002C2FB9" w:rsidTr="001E2366">
              <w:tc>
                <w:tcPr>
                  <w:tcW w:w="2771" w:type="dxa"/>
                </w:tcPr>
                <w:p w:rsidR="001E2366" w:rsidRPr="002C2FB9" w:rsidRDefault="006D55AF" w:rsidP="006D55A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  <w:t>RSK-1001-07</w:t>
                  </w:r>
                </w:p>
              </w:tc>
              <w:tc>
                <w:tcPr>
                  <w:tcW w:w="2771" w:type="dxa"/>
                </w:tcPr>
                <w:p w:rsidR="001E2366" w:rsidRPr="002C2FB9" w:rsidRDefault="006D55AF" w:rsidP="006D55A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  <w:t>FERPA</w:t>
                  </w:r>
                </w:p>
              </w:tc>
              <w:tc>
                <w:tcPr>
                  <w:tcW w:w="2772" w:type="dxa"/>
                </w:tcPr>
                <w:p w:rsidR="001E2366" w:rsidRPr="002C2FB9" w:rsidRDefault="00A67803" w:rsidP="006D55A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  <w:t>TBA</w:t>
                  </w:r>
                </w:p>
              </w:tc>
            </w:tr>
            <w:tr w:rsidR="002C2FB9" w:rsidRPr="002C2FB9" w:rsidTr="001E2366">
              <w:tc>
                <w:tcPr>
                  <w:tcW w:w="2771" w:type="dxa"/>
                </w:tcPr>
                <w:p w:rsidR="006D55AF" w:rsidRPr="002C2FB9" w:rsidRDefault="00226644" w:rsidP="0022664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hAnsi="Arial" w:cs="Arial"/>
                      <w:color w:val="1F4E79" w:themeColor="accent1" w:themeShade="80"/>
                      <w:shd w:val="clear" w:color="auto" w:fill="FFFFFF"/>
                    </w:rPr>
                    <w:t>TWS1000-2</w:t>
                  </w:r>
                </w:p>
              </w:tc>
              <w:tc>
                <w:tcPr>
                  <w:tcW w:w="2771" w:type="dxa"/>
                </w:tcPr>
                <w:p w:rsidR="006D55AF" w:rsidRPr="002C2FB9" w:rsidRDefault="00226644" w:rsidP="006D55A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hAnsi="Arial" w:cs="Arial"/>
                      <w:color w:val="1F4E79" w:themeColor="accent1" w:themeShade="80"/>
                      <w:shd w:val="clear" w:color="auto" w:fill="FFFFFF"/>
                    </w:rPr>
                    <w:t>Technology Webinar Series: NBC Learn</w:t>
                  </w:r>
                </w:p>
              </w:tc>
              <w:tc>
                <w:tcPr>
                  <w:tcW w:w="2772" w:type="dxa"/>
                </w:tcPr>
                <w:p w:rsidR="006D55AF" w:rsidRPr="002C2FB9" w:rsidRDefault="00A67803" w:rsidP="006D55A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  <w:t>TBA</w:t>
                  </w:r>
                </w:p>
              </w:tc>
            </w:tr>
            <w:tr w:rsidR="002C2FB9" w:rsidRPr="002C2FB9" w:rsidTr="001E2366">
              <w:tc>
                <w:tcPr>
                  <w:tcW w:w="2771" w:type="dxa"/>
                </w:tcPr>
                <w:p w:rsidR="006D55AF" w:rsidRPr="002C2FB9" w:rsidRDefault="00A67803" w:rsidP="00A6780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  <w:t>RSK-1000-7</w:t>
                  </w:r>
                </w:p>
              </w:tc>
              <w:tc>
                <w:tcPr>
                  <w:tcW w:w="2771" w:type="dxa"/>
                </w:tcPr>
                <w:p w:rsidR="006D55AF" w:rsidRPr="002C2FB9" w:rsidRDefault="00226644" w:rsidP="006D55A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hAnsi="Arial" w:cs="Arial"/>
                      <w:color w:val="1F4E79" w:themeColor="accent1" w:themeShade="80"/>
                      <w:shd w:val="clear" w:color="auto" w:fill="FFFFFF"/>
                    </w:rPr>
                    <w:t>Preventing Harassment on Campus</w:t>
                  </w:r>
                </w:p>
              </w:tc>
              <w:tc>
                <w:tcPr>
                  <w:tcW w:w="2772" w:type="dxa"/>
                </w:tcPr>
                <w:p w:rsidR="006D55AF" w:rsidRPr="002C2FB9" w:rsidRDefault="00A67803" w:rsidP="006D55A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</w:pPr>
                  <w:r w:rsidRPr="002C2FB9">
                    <w:rPr>
                      <w:rFonts w:ascii="Arial" w:eastAsia="Times New Roman" w:hAnsi="Arial" w:cs="Arial"/>
                      <w:b/>
                      <w:bCs/>
                      <w:color w:val="1F4E79" w:themeColor="accent1" w:themeShade="80"/>
                      <w:lang w:eastAsia="en-US"/>
                    </w:rPr>
                    <w:t>TBA</w:t>
                  </w:r>
                </w:p>
              </w:tc>
            </w:tr>
          </w:tbl>
          <w:p w:rsidR="001E2366" w:rsidRPr="001E2366" w:rsidRDefault="001E2366" w:rsidP="001E2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E2366">
              <w:rPr>
                <w:rFonts w:ascii="Arial" w:eastAsia="Times New Roman" w:hAnsi="Arial" w:cs="Arial"/>
                <w:b/>
                <w:bCs/>
                <w:color w:val="515151"/>
                <w:lang w:eastAsia="en-US"/>
              </w:rPr>
              <w:t>lass Code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E2366" w:rsidRPr="001E2366" w:rsidRDefault="001E2366" w:rsidP="001E2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E2366" w:rsidRPr="001E2366" w:rsidRDefault="001E2366" w:rsidP="001E2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E2366">
              <w:rPr>
                <w:rFonts w:ascii="Arial" w:eastAsia="Times New Roman" w:hAnsi="Arial" w:cs="Arial"/>
                <w:color w:val="515151"/>
                <w:bdr w:val="none" w:sz="0" w:space="0" w:color="auto" w:frame="1"/>
                <w:lang w:eastAsia="en-US"/>
              </w:rPr>
              <w:t>RSK1001-7</w:t>
            </w:r>
          </w:p>
        </w:tc>
      </w:tr>
      <w:tr w:rsidR="001E2366" w:rsidRPr="001E2366" w:rsidTr="001E2366">
        <w:trPr>
          <w:trHeight w:val="45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2366" w:rsidRPr="001E2366" w:rsidRDefault="001E2366" w:rsidP="001E2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2366" w:rsidRPr="001E2366" w:rsidRDefault="001E2366" w:rsidP="001E2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2366" w:rsidRPr="001E2366" w:rsidRDefault="001E2366" w:rsidP="001E2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:rsidR="00B41326" w:rsidRDefault="00B41326">
      <w:pPr>
        <w:rPr>
          <w:sz w:val="24"/>
          <w:szCs w:val="24"/>
        </w:rPr>
      </w:pPr>
      <w:r>
        <w:rPr>
          <w:sz w:val="24"/>
          <w:szCs w:val="24"/>
        </w:rPr>
        <w:t>On Campus</w:t>
      </w:r>
    </w:p>
    <w:tbl>
      <w:tblPr>
        <w:tblStyle w:val="ProposalTable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2790"/>
      </w:tblGrid>
      <w:tr w:rsidR="006D55AF" w:rsidTr="00743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:rsidR="006D55AF" w:rsidRDefault="006D55AF" w:rsidP="006D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Code</w:t>
            </w:r>
          </w:p>
        </w:tc>
        <w:tc>
          <w:tcPr>
            <w:tcW w:w="2369" w:type="dxa"/>
          </w:tcPr>
          <w:p w:rsidR="006D55AF" w:rsidRDefault="006D55AF" w:rsidP="006D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name</w:t>
            </w:r>
          </w:p>
        </w:tc>
        <w:tc>
          <w:tcPr>
            <w:tcW w:w="2790" w:type="dxa"/>
          </w:tcPr>
          <w:p w:rsidR="006D55AF" w:rsidRDefault="006D55AF" w:rsidP="006D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6D55AF" w:rsidTr="00743D73">
        <w:tc>
          <w:tcPr>
            <w:tcW w:w="3116" w:type="dxa"/>
          </w:tcPr>
          <w:p w:rsidR="006D55AF" w:rsidRPr="002C2FB9" w:rsidRDefault="00226644" w:rsidP="00743D73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b/>
                <w:bCs/>
                <w:color w:val="1F4E79" w:themeColor="accent1" w:themeShade="80"/>
              </w:rPr>
              <w:t>EEI 1012-2</w:t>
            </w:r>
          </w:p>
        </w:tc>
        <w:tc>
          <w:tcPr>
            <w:tcW w:w="2369" w:type="dxa"/>
          </w:tcPr>
          <w:p w:rsidR="006D55AF" w:rsidRPr="002C2FB9" w:rsidRDefault="00226644" w:rsidP="00743D73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b/>
                <w:bCs/>
                <w:color w:val="1F4E79" w:themeColor="accent1" w:themeShade="80"/>
              </w:rPr>
              <w:t>Food, Ethics and Sustainability</w:t>
            </w:r>
          </w:p>
        </w:tc>
        <w:tc>
          <w:tcPr>
            <w:tcW w:w="2790" w:type="dxa"/>
          </w:tcPr>
          <w:p w:rsidR="006D55AF" w:rsidRPr="002C2FB9" w:rsidRDefault="00226644" w:rsidP="00743D73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color w:val="1F4E79" w:themeColor="accent1" w:themeShade="80"/>
              </w:rPr>
              <w:t>TBA</w:t>
            </w:r>
          </w:p>
        </w:tc>
      </w:tr>
      <w:tr w:rsidR="00226644" w:rsidTr="00743D73">
        <w:tc>
          <w:tcPr>
            <w:tcW w:w="3116" w:type="dxa"/>
          </w:tcPr>
          <w:p w:rsidR="00226644" w:rsidRPr="002C2FB9" w:rsidRDefault="00AD76E8" w:rsidP="00AD76E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b/>
                <w:bCs/>
                <w:color w:val="1F4E79" w:themeColor="accent1" w:themeShade="80"/>
              </w:rPr>
              <w:t>ADV1008</w:t>
            </w:r>
          </w:p>
        </w:tc>
        <w:tc>
          <w:tcPr>
            <w:tcW w:w="2369" w:type="dxa"/>
          </w:tcPr>
          <w:p w:rsidR="00226644" w:rsidRPr="002C2FB9" w:rsidRDefault="00AD76E8" w:rsidP="00AD76E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b/>
                <w:bCs/>
                <w:color w:val="1F4E79" w:themeColor="accent1" w:themeShade="80"/>
              </w:rPr>
              <w:t>College Mentoring</w:t>
            </w:r>
          </w:p>
        </w:tc>
        <w:tc>
          <w:tcPr>
            <w:tcW w:w="2790" w:type="dxa"/>
          </w:tcPr>
          <w:p w:rsidR="00226644" w:rsidRPr="002C2FB9" w:rsidRDefault="00AD76E8" w:rsidP="00AD76E8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color w:val="1F4E79" w:themeColor="accent1" w:themeShade="80"/>
              </w:rPr>
              <w:t>TBA</w:t>
            </w:r>
          </w:p>
        </w:tc>
      </w:tr>
      <w:tr w:rsidR="00AD76E8" w:rsidTr="00743D73">
        <w:tc>
          <w:tcPr>
            <w:tcW w:w="3116" w:type="dxa"/>
          </w:tcPr>
          <w:p w:rsidR="00AD76E8" w:rsidRPr="002C2FB9" w:rsidRDefault="00AD76E8" w:rsidP="00AD76E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b/>
                <w:bCs/>
                <w:color w:val="1F4E79" w:themeColor="accent1" w:themeShade="80"/>
              </w:rPr>
              <w:t>CED1000</w:t>
            </w:r>
          </w:p>
        </w:tc>
        <w:tc>
          <w:tcPr>
            <w:tcW w:w="2369" w:type="dxa"/>
          </w:tcPr>
          <w:p w:rsidR="00AD76E8" w:rsidRPr="002C2FB9" w:rsidRDefault="00AD76E8" w:rsidP="00AD76E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b/>
                <w:bCs/>
                <w:color w:val="1F4E79" w:themeColor="accent1" w:themeShade="80"/>
              </w:rPr>
              <w:t>Service Learning</w:t>
            </w:r>
          </w:p>
        </w:tc>
        <w:tc>
          <w:tcPr>
            <w:tcW w:w="2790" w:type="dxa"/>
          </w:tcPr>
          <w:p w:rsidR="00AD76E8" w:rsidRPr="002C2FB9" w:rsidRDefault="00AD76E8" w:rsidP="00AD76E8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color w:val="1F4E79" w:themeColor="accent1" w:themeShade="80"/>
              </w:rPr>
              <w:t>TBA</w:t>
            </w:r>
          </w:p>
        </w:tc>
      </w:tr>
      <w:tr w:rsidR="00AD76E8" w:rsidTr="00743D73">
        <w:tc>
          <w:tcPr>
            <w:tcW w:w="3116" w:type="dxa"/>
          </w:tcPr>
          <w:p w:rsidR="00AD76E8" w:rsidRPr="002C2FB9" w:rsidRDefault="008D2497" w:rsidP="00AD76E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TWT1008-3</w:t>
            </w:r>
          </w:p>
        </w:tc>
        <w:tc>
          <w:tcPr>
            <w:tcW w:w="2369" w:type="dxa"/>
          </w:tcPr>
          <w:p w:rsidR="00AD76E8" w:rsidRPr="002C2FB9" w:rsidRDefault="008D2497" w:rsidP="00AD76E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</w:rPr>
            </w:pPr>
            <w:r w:rsidRPr="002C2FB9">
              <w:rPr>
                <w:color w:val="1F4E79" w:themeColor="accent1" w:themeShade="80"/>
              </w:rPr>
              <w:t>Teaching with Technology: VR in the Classroom</w:t>
            </w:r>
          </w:p>
        </w:tc>
        <w:tc>
          <w:tcPr>
            <w:tcW w:w="2790" w:type="dxa"/>
          </w:tcPr>
          <w:p w:rsidR="00AD76E8" w:rsidRPr="002C2FB9" w:rsidRDefault="008D2497" w:rsidP="00AD76E8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color w:val="1F4E79" w:themeColor="accent1" w:themeShade="80"/>
              </w:rPr>
              <w:t>TBA</w:t>
            </w:r>
          </w:p>
        </w:tc>
      </w:tr>
      <w:tr w:rsidR="008D2497" w:rsidTr="00743D73">
        <w:tc>
          <w:tcPr>
            <w:tcW w:w="3116" w:type="dxa"/>
          </w:tcPr>
          <w:p w:rsidR="008D2497" w:rsidRPr="002C2FB9" w:rsidRDefault="002C2FB9" w:rsidP="00AD76E8">
            <w:pPr>
              <w:jc w:val="center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2C2FB9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TSS1004-2</w:t>
            </w:r>
          </w:p>
        </w:tc>
        <w:tc>
          <w:tcPr>
            <w:tcW w:w="2369" w:type="dxa"/>
          </w:tcPr>
          <w:p w:rsidR="008D2497" w:rsidRPr="002C2FB9" w:rsidRDefault="002C2FB9" w:rsidP="00AD76E8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Emotional Regulation in the Classroom</w:t>
            </w:r>
          </w:p>
        </w:tc>
        <w:tc>
          <w:tcPr>
            <w:tcW w:w="2790" w:type="dxa"/>
          </w:tcPr>
          <w:p w:rsidR="008D2497" w:rsidRPr="002C2FB9" w:rsidRDefault="002C2FB9" w:rsidP="00AD76E8">
            <w:pPr>
              <w:jc w:val="center"/>
              <w:rPr>
                <w:color w:val="1F4E79" w:themeColor="accent1" w:themeShade="80"/>
              </w:rPr>
            </w:pPr>
            <w:r w:rsidRPr="002C2FB9">
              <w:rPr>
                <w:color w:val="1F4E79" w:themeColor="accent1" w:themeShade="80"/>
              </w:rPr>
              <w:t>TBA</w:t>
            </w:r>
          </w:p>
        </w:tc>
      </w:tr>
      <w:tr w:rsidR="002C2FB9" w:rsidTr="00743D73">
        <w:tc>
          <w:tcPr>
            <w:tcW w:w="3116" w:type="dxa"/>
          </w:tcPr>
          <w:p w:rsidR="002C2FB9" w:rsidRPr="002C2FB9" w:rsidRDefault="008F367D" w:rsidP="00AD76E8">
            <w:pPr>
              <w:jc w:val="center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CTD0446</w:t>
            </w:r>
          </w:p>
        </w:tc>
        <w:tc>
          <w:tcPr>
            <w:tcW w:w="2369" w:type="dxa"/>
          </w:tcPr>
          <w:p w:rsidR="002C2FB9" w:rsidRPr="002C2FB9" w:rsidRDefault="008A2339" w:rsidP="00AD76E8">
            <w:pPr>
              <w:jc w:val="center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Second </w:t>
            </w:r>
            <w:r w:rsidR="008F367D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Language &amp; Culture</w:t>
            </w:r>
          </w:p>
        </w:tc>
        <w:tc>
          <w:tcPr>
            <w:tcW w:w="2790" w:type="dxa"/>
          </w:tcPr>
          <w:p w:rsidR="002C2FB9" w:rsidRPr="002C2FB9" w:rsidRDefault="008F367D" w:rsidP="00AD76E8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TBA</w:t>
            </w:r>
          </w:p>
        </w:tc>
      </w:tr>
    </w:tbl>
    <w:p w:rsidR="006D55AF" w:rsidRPr="00B41326" w:rsidRDefault="006D55AF" w:rsidP="00F44FE6">
      <w:pPr>
        <w:rPr>
          <w:sz w:val="24"/>
          <w:szCs w:val="24"/>
        </w:rPr>
      </w:pPr>
      <w:bookmarkStart w:id="0" w:name="_GoBack"/>
      <w:bookmarkEnd w:id="0"/>
    </w:p>
    <w:sectPr w:rsidR="006D55AF" w:rsidRPr="00B41326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BA" w:rsidRDefault="00B530BA">
      <w:pPr>
        <w:spacing w:after="0" w:line="240" w:lineRule="auto"/>
      </w:pPr>
      <w:r>
        <w:separator/>
      </w:r>
    </w:p>
  </w:endnote>
  <w:endnote w:type="continuationSeparator" w:id="0">
    <w:p w:rsidR="00B530BA" w:rsidRDefault="00B5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BA" w:rsidRDefault="00B530BA">
      <w:pPr>
        <w:spacing w:after="0" w:line="240" w:lineRule="auto"/>
      </w:pPr>
      <w:r>
        <w:separator/>
      </w:r>
    </w:p>
  </w:footnote>
  <w:footnote w:type="continuationSeparator" w:id="0">
    <w:p w:rsidR="00B530BA" w:rsidRDefault="00B5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08" w:rsidRDefault="00B530B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308" w:rsidRDefault="00B530B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4FE6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214308" w:rsidRDefault="00B530B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4FE6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A"/>
    <w:rsid w:val="000F380F"/>
    <w:rsid w:val="001E2366"/>
    <w:rsid w:val="00214308"/>
    <w:rsid w:val="00226644"/>
    <w:rsid w:val="002C2FB9"/>
    <w:rsid w:val="003B0E73"/>
    <w:rsid w:val="00484764"/>
    <w:rsid w:val="006D55AF"/>
    <w:rsid w:val="00743D73"/>
    <w:rsid w:val="00896F66"/>
    <w:rsid w:val="008A2339"/>
    <w:rsid w:val="008D2497"/>
    <w:rsid w:val="008F367D"/>
    <w:rsid w:val="0099648E"/>
    <w:rsid w:val="00A67803"/>
    <w:rsid w:val="00AD76E8"/>
    <w:rsid w:val="00B40654"/>
    <w:rsid w:val="00B41326"/>
    <w:rsid w:val="00B530BA"/>
    <w:rsid w:val="00D57359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426A6"/>
  <w15:chartTrackingRefBased/>
  <w15:docId w15:val="{A09E3053-9E50-4DCE-861F-D04F2544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brera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B34162C8824501B4EC87E7ADBD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02C0-3A50-4302-B682-D07BC17E9B74}"/>
      </w:docPartPr>
      <w:docPartBody>
        <w:p w:rsidR="003B2D0A" w:rsidRDefault="003B2D0A">
          <w:pPr>
            <w:pStyle w:val="28B34162C8824501B4EC87E7ADBDDD27"/>
          </w:pPr>
          <w:r>
            <w:rPr>
              <w:rStyle w:val="PlaceholderText"/>
            </w:rPr>
            <w:t>&lt;Your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0A"/>
    <w:rsid w:val="003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D6BE466904A8EB114BB9B2ED98863">
    <w:name w:val="624D6BE466904A8EB114BB9B2ED9886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4DD6504266498F91FA2EEFC7A5C61A">
    <w:name w:val="014DD6504266498F91FA2EEFC7A5C61A"/>
  </w:style>
  <w:style w:type="paragraph" w:customStyle="1" w:styleId="28B34162C8824501B4EC87E7ADBDDD27">
    <w:name w:val="28B34162C8824501B4EC87E7ADBDDD27"/>
  </w:style>
  <w:style w:type="paragraph" w:customStyle="1" w:styleId="AE78478DCE6B41A1BC880D1AC076E1A5">
    <w:name w:val="AE78478DCE6B41A1BC880D1AC076E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75E1A-DF46-46A1-8757-FDBE0420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154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AFC, the Association of Florida Colleges https://myafchome.org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Cabrera, Bertha</cp:lastModifiedBy>
  <cp:revision>14</cp:revision>
  <dcterms:created xsi:type="dcterms:W3CDTF">2018-03-29T13:01:00Z</dcterms:created>
  <dcterms:modified xsi:type="dcterms:W3CDTF">2018-03-29T15:41:00Z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